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66EE" w:rsidRDefault="000B66EE" w:rsidP="00C521DF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B66EE" w:rsidRPr="000B66EE" w:rsidRDefault="000B66EE" w:rsidP="000B66EE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66EE">
        <w:rPr>
          <w:rFonts w:ascii="Times New Roman" w:hAnsi="Times New Roman" w:cs="Times New Roman"/>
          <w:b/>
          <w:sz w:val="28"/>
          <w:szCs w:val="28"/>
        </w:rPr>
        <w:t xml:space="preserve">№1 </w:t>
      </w:r>
      <w:proofErr w:type="spellStart"/>
      <w:r w:rsidRPr="000B66EE">
        <w:rPr>
          <w:rFonts w:ascii="Times New Roman" w:hAnsi="Times New Roman" w:cs="Times New Roman"/>
          <w:b/>
          <w:sz w:val="28"/>
          <w:szCs w:val="28"/>
        </w:rPr>
        <w:t>зертханалық</w:t>
      </w:r>
      <w:proofErr w:type="spellEnd"/>
      <w:r w:rsidRPr="000B66E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b/>
          <w:sz w:val="28"/>
          <w:szCs w:val="28"/>
        </w:rPr>
        <w:t>жұмыс</w:t>
      </w:r>
      <w:proofErr w:type="spellEnd"/>
      <w:r w:rsidR="002154CA">
        <w:rPr>
          <w:rFonts w:ascii="Times New Roman" w:hAnsi="Times New Roman" w:cs="Times New Roman"/>
          <w:b/>
          <w:sz w:val="28"/>
          <w:szCs w:val="28"/>
          <w:lang w:val="kk-KZ"/>
        </w:rPr>
        <w:t>. С</w:t>
      </w:r>
      <w:proofErr w:type="spellStart"/>
      <w:r w:rsidRPr="000B66EE">
        <w:rPr>
          <w:rFonts w:ascii="Times New Roman" w:hAnsi="Times New Roman" w:cs="Times New Roman"/>
          <w:b/>
          <w:sz w:val="28"/>
          <w:szCs w:val="28"/>
        </w:rPr>
        <w:t>удың</w:t>
      </w:r>
      <w:proofErr w:type="spellEnd"/>
      <w:r w:rsidRPr="000B66E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b/>
          <w:sz w:val="28"/>
          <w:szCs w:val="28"/>
        </w:rPr>
        <w:t>иісі</w:t>
      </w:r>
      <w:proofErr w:type="spellEnd"/>
      <w:r w:rsidRPr="000B66EE">
        <w:rPr>
          <w:rFonts w:ascii="Times New Roman" w:hAnsi="Times New Roman" w:cs="Times New Roman"/>
          <w:b/>
          <w:sz w:val="28"/>
          <w:szCs w:val="28"/>
        </w:rPr>
        <w:t xml:space="preserve"> мен </w:t>
      </w:r>
      <w:proofErr w:type="spellStart"/>
      <w:r w:rsidRPr="000B66EE">
        <w:rPr>
          <w:rFonts w:ascii="Times New Roman" w:hAnsi="Times New Roman" w:cs="Times New Roman"/>
          <w:b/>
          <w:sz w:val="28"/>
          <w:szCs w:val="28"/>
        </w:rPr>
        <w:t>дәмін</w:t>
      </w:r>
      <w:proofErr w:type="spellEnd"/>
      <w:r w:rsidRPr="000B66E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b/>
          <w:sz w:val="28"/>
          <w:szCs w:val="28"/>
        </w:rPr>
        <w:t>анықтау</w:t>
      </w:r>
      <w:proofErr w:type="spellEnd"/>
      <w:r w:rsidRPr="000B66E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B66EE" w:rsidRPr="00456818" w:rsidRDefault="000B66EE" w:rsidP="000B66EE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456818">
        <w:rPr>
          <w:rFonts w:ascii="Times New Roman" w:hAnsi="Times New Roman" w:cs="Times New Roman"/>
          <w:b/>
          <w:i/>
          <w:sz w:val="28"/>
          <w:szCs w:val="28"/>
        </w:rPr>
        <w:t>Әдістің</w:t>
      </w:r>
      <w:proofErr w:type="spellEnd"/>
      <w:r w:rsidRPr="0045681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56818" w:rsidRPr="00456818">
        <w:rPr>
          <w:rFonts w:ascii="Times New Roman" w:hAnsi="Times New Roman" w:cs="Times New Roman"/>
          <w:b/>
          <w:i/>
          <w:sz w:val="28"/>
          <w:szCs w:val="28"/>
          <w:lang w:val="kk-KZ"/>
        </w:rPr>
        <w:t>мақсаты</w:t>
      </w:r>
      <w:r w:rsidRPr="00456818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0B66EE" w:rsidRPr="000B66EE" w:rsidRDefault="000B66EE" w:rsidP="000B66E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66EE">
        <w:rPr>
          <w:rFonts w:ascii="Times New Roman" w:hAnsi="Times New Roman" w:cs="Times New Roman"/>
          <w:sz w:val="28"/>
          <w:szCs w:val="28"/>
        </w:rPr>
        <w:t>20</w:t>
      </w:r>
      <w:r w:rsidRPr="000B66EE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0B66EE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lang w:val="kk-KZ"/>
        </w:rPr>
        <w:t>-та</w:t>
      </w:r>
      <w:r w:rsidRPr="000B66EE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иісінің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сипаты</w:t>
      </w:r>
      <w:r w:rsidRPr="000B66E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қарқындылығын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>, 7-8</w:t>
      </w:r>
      <w:r w:rsidRPr="000B66EE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0B66EE">
        <w:rPr>
          <w:rFonts w:ascii="Times New Roman" w:hAnsi="Times New Roman" w:cs="Times New Roman"/>
          <w:sz w:val="28"/>
          <w:szCs w:val="28"/>
        </w:rPr>
        <w:t xml:space="preserve">С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бұлақ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суын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дәмі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дәмін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органолептикалық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зерттеуге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негіз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інде анықталады</w:t>
      </w:r>
      <w:r w:rsidRPr="000B66E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Ауыз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дәм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мен </w:t>
      </w:r>
      <w:r w:rsidR="00E03BDB">
        <w:rPr>
          <w:rFonts w:ascii="Times New Roman" w:hAnsi="Times New Roman" w:cs="Times New Roman"/>
          <w:sz w:val="28"/>
          <w:szCs w:val="28"/>
          <w:lang w:val="kk-KZ"/>
        </w:rPr>
        <w:t>татымы</w:t>
      </w:r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бөлме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температурасында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шикі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суда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зерттеледі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су </w:t>
      </w:r>
      <w:r>
        <w:rPr>
          <w:rFonts w:ascii="Times New Roman" w:hAnsi="Times New Roman" w:cs="Times New Roman"/>
          <w:sz w:val="28"/>
          <w:szCs w:val="28"/>
          <w:lang w:val="kk-KZ"/>
        </w:rPr>
        <w:t>айдындарын</w:t>
      </w:r>
      <w:r w:rsidRPr="000B66EE">
        <w:rPr>
          <w:rFonts w:ascii="Times New Roman" w:hAnsi="Times New Roman" w:cs="Times New Roman"/>
          <w:sz w:val="28"/>
          <w:szCs w:val="28"/>
        </w:rPr>
        <w:t xml:space="preserve"> мен су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көздерінің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суында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санитарлық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дәмі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қайнағаннан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орнатылады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>.</w:t>
      </w:r>
    </w:p>
    <w:p w:rsidR="000B66EE" w:rsidRPr="00456818" w:rsidRDefault="000B66EE" w:rsidP="000B66EE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456818">
        <w:rPr>
          <w:rFonts w:ascii="Times New Roman" w:hAnsi="Times New Roman" w:cs="Times New Roman"/>
          <w:b/>
          <w:i/>
          <w:sz w:val="28"/>
          <w:szCs w:val="28"/>
        </w:rPr>
        <w:t>Реактивтер</w:t>
      </w:r>
      <w:proofErr w:type="spellEnd"/>
      <w:r w:rsidRPr="00456818">
        <w:rPr>
          <w:rFonts w:ascii="Times New Roman" w:hAnsi="Times New Roman" w:cs="Times New Roman"/>
          <w:b/>
          <w:i/>
          <w:sz w:val="28"/>
          <w:szCs w:val="28"/>
        </w:rPr>
        <w:t xml:space="preserve"> мен </w:t>
      </w:r>
      <w:proofErr w:type="spellStart"/>
      <w:r w:rsidRPr="00456818">
        <w:rPr>
          <w:rFonts w:ascii="Times New Roman" w:hAnsi="Times New Roman" w:cs="Times New Roman"/>
          <w:b/>
          <w:i/>
          <w:sz w:val="28"/>
          <w:szCs w:val="28"/>
        </w:rPr>
        <w:t>жабдықтар</w:t>
      </w:r>
      <w:proofErr w:type="spellEnd"/>
      <w:r w:rsidRPr="0045681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0B66EE" w:rsidRPr="000B66EE" w:rsidRDefault="000B66EE" w:rsidP="000B66E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66EE">
        <w:rPr>
          <w:rFonts w:ascii="Times New Roman" w:hAnsi="Times New Roman" w:cs="Times New Roman"/>
          <w:sz w:val="28"/>
          <w:szCs w:val="28"/>
        </w:rPr>
        <w:t xml:space="preserve">Колба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конустық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тығыны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мойны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бар. </w:t>
      </w:r>
    </w:p>
    <w:p w:rsidR="000B66EE" w:rsidRPr="00456818" w:rsidRDefault="000B66EE" w:rsidP="000B66EE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456818">
        <w:rPr>
          <w:rFonts w:ascii="Times New Roman" w:hAnsi="Times New Roman" w:cs="Times New Roman"/>
          <w:b/>
          <w:i/>
          <w:sz w:val="28"/>
          <w:szCs w:val="28"/>
        </w:rPr>
        <w:t>Анықтау</w:t>
      </w:r>
      <w:proofErr w:type="spellEnd"/>
      <w:r w:rsidRPr="0045681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56818">
        <w:rPr>
          <w:rFonts w:ascii="Times New Roman" w:hAnsi="Times New Roman" w:cs="Times New Roman"/>
          <w:b/>
          <w:i/>
          <w:sz w:val="28"/>
          <w:szCs w:val="28"/>
        </w:rPr>
        <w:t>барысы</w:t>
      </w:r>
      <w:proofErr w:type="spellEnd"/>
      <w:r w:rsidRPr="00456818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0B66EE" w:rsidRPr="000B66EE" w:rsidRDefault="000B66EE" w:rsidP="000B66E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66EE">
        <w:rPr>
          <w:rFonts w:ascii="Times New Roman" w:hAnsi="Times New Roman" w:cs="Times New Roman"/>
          <w:sz w:val="28"/>
          <w:szCs w:val="28"/>
        </w:rPr>
        <w:t>20</w:t>
      </w:r>
      <w:r w:rsidRPr="000B66EE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0B66EE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lang w:val="kk-KZ"/>
        </w:rPr>
        <w:t>-те</w:t>
      </w:r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зерттелетін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100 см</w:t>
      </w:r>
      <w:r w:rsidRPr="000B66E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0B66EE">
        <w:rPr>
          <w:rFonts w:ascii="Times New Roman" w:hAnsi="Times New Roman" w:cs="Times New Roman"/>
          <w:sz w:val="28"/>
          <w:szCs w:val="28"/>
        </w:rPr>
        <w:t xml:space="preserve">-і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 xml:space="preserve">түтікшелі </w:t>
      </w:r>
      <w:r w:rsidRPr="000B66EE">
        <w:rPr>
          <w:rFonts w:ascii="Times New Roman" w:hAnsi="Times New Roman" w:cs="Times New Roman"/>
          <w:sz w:val="28"/>
          <w:szCs w:val="28"/>
        </w:rPr>
        <w:t xml:space="preserve"> 150</w:t>
      </w:r>
      <w:proofErr w:type="gramEnd"/>
      <w:r w:rsidRPr="000B66EE">
        <w:rPr>
          <w:rFonts w:ascii="Times New Roman" w:hAnsi="Times New Roman" w:cs="Times New Roman"/>
          <w:sz w:val="28"/>
          <w:szCs w:val="28"/>
        </w:rPr>
        <w:t>-200 см</w:t>
      </w:r>
      <w:r w:rsidRPr="000B66E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сыйымдылығы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колбаға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құйылады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тығынмен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жабылады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айналмалы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қозғалыспен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шайқалады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тығын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ды </w:t>
      </w:r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ашады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бес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балдық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шкала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иістің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сипаты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қарқындылығын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жылдам </w:t>
      </w:r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(1-Кесте) (2-кесте).</w:t>
      </w:r>
    </w:p>
    <w:p w:rsidR="000B66EE" w:rsidRPr="000B66EE" w:rsidRDefault="000B66EE" w:rsidP="000B66E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Дәмі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мен </w:t>
      </w:r>
      <w:r w:rsidR="00E03BDB">
        <w:rPr>
          <w:rFonts w:ascii="Times New Roman" w:hAnsi="Times New Roman" w:cs="Times New Roman"/>
          <w:sz w:val="28"/>
          <w:szCs w:val="28"/>
          <w:lang w:val="kk-KZ"/>
        </w:rPr>
        <w:t>татымы</w:t>
      </w:r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анықтаған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аузына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10-15 см</w:t>
      </w:r>
      <w:proofErr w:type="gramStart"/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0B66EE">
        <w:rPr>
          <w:rFonts w:ascii="Times New Roman" w:hAnsi="Times New Roman" w:cs="Times New Roman"/>
          <w:sz w:val="28"/>
          <w:szCs w:val="28"/>
        </w:rPr>
        <w:t xml:space="preserve">  су</w:t>
      </w:r>
      <w:proofErr w:type="gram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құйылады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жұтылмай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секунд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ұсталады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сипаты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қарқындылығы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66EE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0B66EE">
        <w:rPr>
          <w:rFonts w:ascii="Times New Roman" w:hAnsi="Times New Roman" w:cs="Times New Roman"/>
          <w:sz w:val="28"/>
          <w:szCs w:val="28"/>
        </w:rPr>
        <w:t xml:space="preserve"> (3-кесте).</w:t>
      </w:r>
    </w:p>
    <w:p w:rsidR="000B66EE" w:rsidRDefault="000B66EE" w:rsidP="000B66E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B66EE" w:rsidRDefault="000B66EE" w:rsidP="000B66E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B66EE" w:rsidRDefault="000B66EE" w:rsidP="000B66E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B66EE" w:rsidRDefault="000B66EE" w:rsidP="000B66E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B66EE" w:rsidRDefault="000B66EE" w:rsidP="000B66E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B66EE" w:rsidRDefault="000B66EE" w:rsidP="000B66E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B66EE" w:rsidRDefault="000B66EE" w:rsidP="000B66E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B66EE" w:rsidRDefault="000B66EE" w:rsidP="000B66E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B66EE" w:rsidRDefault="000B66EE" w:rsidP="000B66E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B66EE" w:rsidRDefault="000B66EE" w:rsidP="000B66E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B66EE" w:rsidRDefault="000B66EE" w:rsidP="000B66E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B66EE" w:rsidRDefault="000B66EE" w:rsidP="000B66E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B66EE" w:rsidRDefault="000B66EE" w:rsidP="000B66E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B66EE" w:rsidRDefault="000B66EE" w:rsidP="00C521DF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521DF" w:rsidRPr="008E00C7" w:rsidRDefault="00C521DF" w:rsidP="00C521DF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E00C7">
        <w:rPr>
          <w:rFonts w:ascii="Times New Roman" w:hAnsi="Times New Roman" w:cs="Times New Roman"/>
          <w:b/>
          <w:sz w:val="28"/>
          <w:szCs w:val="28"/>
        </w:rPr>
        <w:t>Лабораторная работа №</w:t>
      </w:r>
      <w:r w:rsidRPr="00344269">
        <w:rPr>
          <w:rFonts w:ascii="Times New Roman" w:hAnsi="Times New Roman" w:cs="Times New Roman"/>
          <w:sz w:val="28"/>
          <w:szCs w:val="28"/>
        </w:rPr>
        <w:t xml:space="preserve">1 </w:t>
      </w:r>
      <w:r w:rsidRPr="008E00C7">
        <w:rPr>
          <w:rFonts w:ascii="Times New Roman" w:hAnsi="Times New Roman" w:cs="Times New Roman"/>
          <w:b/>
          <w:sz w:val="28"/>
          <w:szCs w:val="28"/>
        </w:rPr>
        <w:t xml:space="preserve">Определение запаха и вкуса воды </w:t>
      </w:r>
    </w:p>
    <w:p w:rsidR="00C521DF" w:rsidRPr="008E00C7" w:rsidRDefault="00C521DF" w:rsidP="00C521DF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E00C7">
        <w:rPr>
          <w:rFonts w:ascii="Times New Roman" w:hAnsi="Times New Roman" w:cs="Times New Roman"/>
          <w:b/>
          <w:i/>
          <w:sz w:val="28"/>
          <w:szCs w:val="28"/>
        </w:rPr>
        <w:t xml:space="preserve">Сущность метода. 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Определение основано на органолептическом исследовании характера и интенсивности запаха воды при 20</w:t>
      </w:r>
      <w:r w:rsidRPr="008E00C7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44269">
        <w:rPr>
          <w:rFonts w:ascii="Times New Roman" w:hAnsi="Times New Roman" w:cs="Times New Roman"/>
          <w:sz w:val="28"/>
          <w:szCs w:val="28"/>
        </w:rPr>
        <w:t>С, родниковой воды при 7-8</w:t>
      </w:r>
      <w:r w:rsidRPr="008E00C7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44269">
        <w:rPr>
          <w:rFonts w:ascii="Times New Roman" w:hAnsi="Times New Roman" w:cs="Times New Roman"/>
          <w:sz w:val="28"/>
          <w:szCs w:val="28"/>
        </w:rPr>
        <w:t xml:space="preserve">С, и вкуса и привкуса воды. Для питьевой воды вкус и привкус исследуют в сырой воде при комнатной температуре. В воде открытых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водоѐмов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и источников,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ненадѐжных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в санитарном состоянии, вкус воды устанавливают только после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еѐ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кипячения. 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00C7">
        <w:rPr>
          <w:rFonts w:ascii="Times New Roman" w:hAnsi="Times New Roman" w:cs="Times New Roman"/>
          <w:b/>
          <w:i/>
          <w:sz w:val="28"/>
          <w:szCs w:val="28"/>
        </w:rPr>
        <w:t>Реактивы и оборудование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Колба коническая с широким горлом с пробкой. 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00C7">
        <w:rPr>
          <w:rFonts w:ascii="Times New Roman" w:hAnsi="Times New Roman" w:cs="Times New Roman"/>
          <w:b/>
          <w:i/>
          <w:sz w:val="28"/>
          <w:szCs w:val="28"/>
        </w:rPr>
        <w:t>Ход определения.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100 см</w:t>
      </w:r>
      <w:r w:rsidRPr="000B66E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 исследуемой воды при 20</w:t>
      </w:r>
      <w:r w:rsidRPr="008E00C7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44269">
        <w:rPr>
          <w:rFonts w:ascii="Times New Roman" w:hAnsi="Times New Roman" w:cs="Times New Roman"/>
          <w:sz w:val="28"/>
          <w:szCs w:val="28"/>
        </w:rPr>
        <w:t>С наливают в колбу вместимостью 150–200 см</w:t>
      </w:r>
      <w:r w:rsidRPr="000B66E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 с широким горлом, закрывают пробкой, встряхивают вращательным движением, открывают пробку и быстро определяют характер (таблица 1) и интенсивность запаха по пятибалльной шкале (таблица 2).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 При определении вкуса и привкуса в рот набирают 10–15 см 3 воды, держат несколько секунд, не проглатывая, и определяют их характер и интенсивность (таблица 3). </w:t>
      </w:r>
    </w:p>
    <w:sectPr w:rsidR="00C521DF" w:rsidSect="00C521DF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950"/>
    <w:rsid w:val="000B66EE"/>
    <w:rsid w:val="002154CA"/>
    <w:rsid w:val="0028010B"/>
    <w:rsid w:val="00456818"/>
    <w:rsid w:val="00C521DF"/>
    <w:rsid w:val="00DE459A"/>
    <w:rsid w:val="00E03BDB"/>
    <w:rsid w:val="00E45950"/>
    <w:rsid w:val="00EF6BA6"/>
    <w:rsid w:val="00F47ACC"/>
    <w:rsid w:val="00FF2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F8AF73"/>
  <w15:docId w15:val="{3E37B67F-A593-48DF-AE57-3518ADDE8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21DF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Хавдрахман Хавкей</cp:lastModifiedBy>
  <cp:revision>7</cp:revision>
  <dcterms:created xsi:type="dcterms:W3CDTF">2023-10-14T15:40:00Z</dcterms:created>
  <dcterms:modified xsi:type="dcterms:W3CDTF">2025-09-18T09:36:00Z</dcterms:modified>
</cp:coreProperties>
</file>